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485" w:rsidRDefault="006F269F" w:rsidP="00BE5BFE">
      <w:pPr>
        <w:spacing w:line="240" w:lineRule="auto"/>
        <w:contextualSpacing/>
        <w:jc w:val="center"/>
        <w:rPr>
          <w:b/>
        </w:rPr>
      </w:pPr>
      <w:r>
        <w:rPr>
          <w:b/>
        </w:rPr>
        <w:t>ORD</w:t>
      </w:r>
    </w:p>
    <w:p w:rsidR="009A5850" w:rsidRDefault="009A5850" w:rsidP="00BE5BFE">
      <w:pPr>
        <w:spacing w:line="240" w:lineRule="auto"/>
        <w:contextualSpacing/>
        <w:jc w:val="center"/>
      </w:pPr>
      <w:r>
        <w:t>Av Hans Olsson</w:t>
      </w:r>
    </w:p>
    <w:p w:rsidR="006F269F" w:rsidRDefault="006F269F" w:rsidP="00BE5BFE">
      <w:pPr>
        <w:spacing w:line="240" w:lineRule="auto"/>
        <w:contextualSpacing/>
        <w:jc w:val="both"/>
      </w:pPr>
    </w:p>
    <w:p w:rsidR="00623D0B" w:rsidRDefault="006F269F" w:rsidP="00BE5BFE">
      <w:pPr>
        <w:spacing w:line="240" w:lineRule="auto"/>
        <w:contextualSpacing/>
        <w:jc w:val="both"/>
      </w:pPr>
      <w:r>
        <w:t>Begreppssymboler uttryckta först som ljud och sedan också i form av skriftspråk har revolutionerat människans utveckling. Talspråket antas ha tagit form för cirka två miljoner år sedan. Skriftspråket gav möjlighet att lagra och vidareföra information genom kilskrift och hieroglyfer, tryckteknik, it-teknik och nu senast internet.</w:t>
      </w:r>
      <w:r w:rsidR="00ED799E" w:rsidRPr="0087260E">
        <w:t xml:space="preserve"> </w:t>
      </w:r>
    </w:p>
    <w:p w:rsidR="006F269F" w:rsidRDefault="006F269F" w:rsidP="00BE5BFE">
      <w:pPr>
        <w:spacing w:line="240" w:lineRule="auto"/>
        <w:contextualSpacing/>
        <w:jc w:val="both"/>
      </w:pPr>
    </w:p>
    <w:p w:rsidR="006F269F" w:rsidRDefault="006F269F" w:rsidP="00BE5BFE">
      <w:pPr>
        <w:spacing w:line="240" w:lineRule="auto"/>
        <w:contextualSpacing/>
        <w:jc w:val="both"/>
      </w:pPr>
      <w:r>
        <w:t>INFORMATION OCH EXFORMATION</w:t>
      </w:r>
    </w:p>
    <w:p w:rsidR="00BF6FFE" w:rsidRDefault="006F269F" w:rsidP="00BE5BFE">
      <w:pPr>
        <w:spacing w:line="240" w:lineRule="auto"/>
        <w:contextualSpacing/>
        <w:jc w:val="both"/>
      </w:pPr>
      <w:r>
        <w:t>Ordens funktion är att överföra information från en sändare till en mottagare. Störningar av språkligt eller tekniskt slag kan då skapa ett ”brus”</w:t>
      </w:r>
      <w:r w:rsidR="00BF6FFE">
        <w:t xml:space="preserve"> som förvränger budskapet. Försök t ex att finna tre olika betydelser i denna mening: Män får lättare förkylning än kvinnor. Informationen kan ibland bli så omfattande att den dränker budskapet. Därför måste ofta en mängd information exformeras, kastas bort, för att göra informationen sägbar. Paradoxalt kan lite information skapa mycket information. Förutsättningen är dock att mottagaren </w:t>
      </w:r>
      <w:r w:rsidR="00BE5BFE">
        <w:t>innehar</w:t>
      </w:r>
      <w:r w:rsidR="00BF6FFE">
        <w:t xml:space="preserve"> en mängd tidigare information, som sändaren kan hänvisa till. Bara det enkla ordet ”teosofi” triggar igå</w:t>
      </w:r>
      <w:bookmarkStart w:id="0" w:name="_GoBack"/>
      <w:bookmarkEnd w:id="0"/>
      <w:r w:rsidR="00BF6FFE">
        <w:t>ng mängder av associationer och minnen hos en gammal teosof, men är bara ett tomt ord för den i ämnet oinvigde.</w:t>
      </w:r>
      <w:r w:rsidR="00BE5BFE">
        <w:t xml:space="preserve"> </w:t>
      </w:r>
      <w:r w:rsidR="00BF6FFE">
        <w:t xml:space="preserve">Enligt Guinness rekordbok ägde världens kortaste brevväxling rum 1862, då Victor Hugo hade rest på semester strax efter utgivningen av hans roman Les Misérables. Hugo var ivrig att få veta hur det mottagits och skrev till förläggaren. Brevet löd: ”?”. Förläggaren svarade: ”!”. </w:t>
      </w:r>
    </w:p>
    <w:p w:rsidR="004314C1" w:rsidRDefault="004314C1" w:rsidP="00BE5BFE">
      <w:pPr>
        <w:spacing w:line="240" w:lineRule="auto"/>
        <w:contextualSpacing/>
        <w:jc w:val="both"/>
      </w:pPr>
    </w:p>
    <w:p w:rsidR="004314C1" w:rsidRDefault="004314C1" w:rsidP="00BE5BFE">
      <w:pPr>
        <w:spacing w:line="240" w:lineRule="auto"/>
        <w:contextualSpacing/>
        <w:jc w:val="both"/>
      </w:pPr>
      <w:r>
        <w:t>ORDBRUK</w:t>
      </w:r>
    </w:p>
    <w:p w:rsidR="004314C1" w:rsidRDefault="004314C1" w:rsidP="00BE5BFE">
      <w:pPr>
        <w:spacing w:line="240" w:lineRule="auto"/>
        <w:contextualSpacing/>
        <w:jc w:val="both"/>
      </w:pPr>
      <w:r>
        <w:t>Liksom jordbruk har sina problem så har ordbruk sina. Vi kan peka på analfabetism, tomma ord, skräpord såsom ”liksom”, ”då” och”</w:t>
      </w:r>
      <w:r w:rsidR="00BE5BFE">
        <w:t xml:space="preserve"> </w:t>
      </w:r>
      <w:r>
        <w:t>så att säga” eller ogrundade fraser som ”det är åldern”. Ja, så är det ”ju”. Men i rätt sammanhang kan även helt meningslösa ord bli konstruktiva. Den amerikanske psykiatrikern Milton Erickson, som nydanat det psykoterapeutiska språket, fick överta en patient med schizofreni, som vårdats på ett mentalsjukhus i nio år. Mannen använde ord i en så meningslös blandning att personalen inte förstod honom. Erickson lyssnade till hans ordsallad och beslöt sig för att på ett vänligt sätt använda samma ”språk”. Efter flera samtal på ”schizofrenska” började mannen bilda meningsfulla satser och tala normalt med Erickson, som sedan kunde skriva ut sin patient. Nycklarna till framgången var matchningen av motpartens språk och flitigt användande av metaforer och analogier.</w:t>
      </w:r>
    </w:p>
    <w:p w:rsidR="004314C1" w:rsidRDefault="004314C1" w:rsidP="00BE5BFE">
      <w:pPr>
        <w:spacing w:line="240" w:lineRule="auto"/>
        <w:contextualSpacing/>
        <w:jc w:val="both"/>
      </w:pPr>
    </w:p>
    <w:p w:rsidR="004314C1" w:rsidRDefault="004314C1" w:rsidP="00BE5BFE">
      <w:pPr>
        <w:spacing w:line="240" w:lineRule="auto"/>
        <w:contextualSpacing/>
        <w:jc w:val="both"/>
      </w:pPr>
      <w:r>
        <w:t>Framgångsrika kommunikatörer använder</w:t>
      </w:r>
      <w:r w:rsidR="004373FA">
        <w:t xml:space="preserve"> reglerna för positiv påverkan: 1. Sätta sig in i den andres tänkesätt 2. Spegla eller matcha språket, kroppsspråket och mimiken 3. Definiera de begrepp som används i samtalet 4. Ge förtydligande exempel 5. Ställa klargörande frågor 6. Använda humor.</w:t>
      </w:r>
    </w:p>
    <w:p w:rsidR="004373FA" w:rsidRDefault="004373FA" w:rsidP="00BE5BFE">
      <w:pPr>
        <w:spacing w:line="240" w:lineRule="auto"/>
        <w:contextualSpacing/>
        <w:jc w:val="both"/>
      </w:pPr>
    </w:p>
    <w:p w:rsidR="004373FA" w:rsidRDefault="004373FA" w:rsidP="00BE5BFE">
      <w:pPr>
        <w:spacing w:line="240" w:lineRule="auto"/>
        <w:contextualSpacing/>
        <w:jc w:val="both"/>
      </w:pPr>
      <w:r>
        <w:t>NARRATIV</w:t>
      </w:r>
    </w:p>
    <w:p w:rsidR="004373FA" w:rsidRDefault="004373FA" w:rsidP="00BE5BFE">
      <w:pPr>
        <w:spacing w:line="240" w:lineRule="auto"/>
        <w:contextualSpacing/>
        <w:jc w:val="both"/>
      </w:pPr>
      <w:r>
        <w:t>Narrativ betecknar språkliga beskrivningar av abstrakta företeelser</w:t>
      </w:r>
      <w:r w:rsidR="00942312">
        <w:t>. Fysikern Niels Bohr sade att det inte är kvantvärldens märkligheter som är problemet utan språket. Samma gäller när vi försöker beskriva medvetandet. Å ena sidan kan beskrivningen bli för svävande och å andra sidan för mekanisk.</w:t>
      </w:r>
    </w:p>
    <w:p w:rsidR="00942312" w:rsidRDefault="00942312" w:rsidP="00BE5BFE">
      <w:pPr>
        <w:spacing w:line="240" w:lineRule="auto"/>
        <w:contextualSpacing/>
        <w:jc w:val="both"/>
      </w:pPr>
    </w:p>
    <w:p w:rsidR="00942312" w:rsidRDefault="00942312" w:rsidP="00BE5BFE">
      <w:pPr>
        <w:spacing w:line="240" w:lineRule="auto"/>
        <w:contextualSpacing/>
        <w:jc w:val="both"/>
      </w:pPr>
      <w:r>
        <w:t>H.P. Blavatsky sade att språket i Den Hemliga Läran är figurativt, fyllt av analogier och jämförelser. Teosofen och religionsforskaren Robert Ellwood säger i sin bok Theosophy att ord kan skapa problem likaväl som att lösa problem, de kan lura oss att tro att vi förstår de yttersta tingen bättre än vi gör, eftersom vi g</w:t>
      </w:r>
      <w:r w:rsidR="00BE5BFE">
        <w:t>et</w:t>
      </w:r>
      <w:r>
        <w:t>t dem namn och vidare kan orden få enkla ting att verka komplicerade men de kan också överförenkla det komplicerade. Om teosofin säger Ellwood att den fundamentalt mer är en väg att se än att tala, för teosofin är medveten om språkets ambivalens. ”Teosofin söker ta sina egna ord, och även andra tankeriktningars, inte som dogmer utan som pointers</w:t>
      </w:r>
      <w:r w:rsidR="00BE5BFE">
        <w:t xml:space="preserve"> </w:t>
      </w:r>
      <w:r>
        <w:t>(vägvisare) till öppnande av nya, andliga vägar som sträcker sig bortom språkets horisont.”</w:t>
      </w:r>
    </w:p>
    <w:p w:rsidR="00942312" w:rsidRDefault="00942312" w:rsidP="00BE5BFE">
      <w:pPr>
        <w:spacing w:line="240" w:lineRule="auto"/>
        <w:contextualSpacing/>
        <w:jc w:val="both"/>
      </w:pPr>
    </w:p>
    <w:p w:rsidR="00942312" w:rsidRDefault="00942312" w:rsidP="00BE5BFE">
      <w:pPr>
        <w:spacing w:line="240" w:lineRule="auto"/>
        <w:contextualSpacing/>
        <w:jc w:val="both"/>
      </w:pPr>
      <w:r>
        <w:t>ORDETS KRAFT</w:t>
      </w:r>
    </w:p>
    <w:p w:rsidR="00942312" w:rsidRDefault="00942312" w:rsidP="00BE5BFE">
      <w:pPr>
        <w:spacing w:line="240" w:lineRule="auto"/>
        <w:contextualSpacing/>
        <w:jc w:val="both"/>
      </w:pPr>
      <w:r>
        <w:t>Ord förkroppsligar tankar, säger Blavatsky, men det finns också hemliga ord. Hon nämner Babylons mysteriespråk</w:t>
      </w:r>
      <w:r w:rsidR="009935C9">
        <w:t xml:space="preserve"> och den mystika Kabbalan liksom frimureriets ”förlorade Ord”. Religionshistorikern </w:t>
      </w:r>
      <w:r w:rsidR="009935C9">
        <w:lastRenderedPageBreak/>
        <w:t>och teosofen Stephan Hoeller säger att ”alla ord är bara inadekvata substitut för det förlorade Ordet, vilket bara kan återfinnas inom oss själva”.</w:t>
      </w:r>
    </w:p>
    <w:p w:rsidR="009935C9" w:rsidRDefault="009935C9" w:rsidP="00BE5BFE">
      <w:pPr>
        <w:spacing w:line="240" w:lineRule="auto"/>
        <w:contextualSpacing/>
        <w:jc w:val="both"/>
      </w:pPr>
    </w:p>
    <w:p w:rsidR="009935C9" w:rsidRDefault="009935C9" w:rsidP="00BE5BFE">
      <w:pPr>
        <w:spacing w:line="240" w:lineRule="auto"/>
        <w:contextualSpacing/>
        <w:jc w:val="both"/>
      </w:pPr>
      <w:r>
        <w:t>I DHL spelar Dhyan Chohanerna en central roll. Blavatsky benämner dem ”Skaparna” och ”Röstens härskara”, analoga med Logos, Guds Röst. Hon framhåller också den feminina buddhan Kwan-Yin, som är Ordets gudinna. Mantran, heliga ord och ljud, är mäktiga, skapande energicentra och mantra shakti en vetenskap om detta, säger HPB.</w:t>
      </w:r>
    </w:p>
    <w:p w:rsidR="009935C9" w:rsidRDefault="009935C9" w:rsidP="00BE5BFE">
      <w:pPr>
        <w:spacing w:line="240" w:lineRule="auto"/>
        <w:contextualSpacing/>
        <w:jc w:val="both"/>
      </w:pPr>
    </w:p>
    <w:p w:rsidR="009935C9" w:rsidRDefault="009935C9" w:rsidP="00BE5BFE">
      <w:pPr>
        <w:spacing w:line="240" w:lineRule="auto"/>
        <w:contextualSpacing/>
        <w:jc w:val="both"/>
      </w:pPr>
      <w:r>
        <w:t>MANTRA I HINDUISMEN</w:t>
      </w:r>
      <w:r w:rsidR="00D2369D">
        <w:t xml:space="preserve"> OCH BUDDHISMEN</w:t>
      </w:r>
    </w:p>
    <w:p w:rsidR="009935C9" w:rsidRDefault="009935C9" w:rsidP="00BE5BFE">
      <w:pPr>
        <w:spacing w:line="240" w:lineRule="auto"/>
        <w:contextualSpacing/>
        <w:jc w:val="both"/>
      </w:pPr>
      <w:r>
        <w:t>Mantran (”tankeinstrument”) spåras minst 3000 år tillbaks i den in</w:t>
      </w:r>
      <w:r w:rsidR="00D2369D">
        <w:t>d</w:t>
      </w:r>
      <w:r>
        <w:t>oiranska kulturen. De har melodisk klang och en matematisk struktur. Gudinnan Vac (”ljud”) sägs ha förmedlat mantran till de vise. De viktigaste mantran är AUM och Gayatrimantrat och målet med dem är gudskontakt och upplysning, buddhi. Man koncentrerar sig på mantrat och upprepar det högt eller tyst inom sig. Forskning visar att mantran även har en psykoterapeutisk effekt.</w:t>
      </w:r>
    </w:p>
    <w:p w:rsidR="009935C9" w:rsidRDefault="009935C9" w:rsidP="00BE5BFE">
      <w:pPr>
        <w:spacing w:line="240" w:lineRule="auto"/>
        <w:contextualSpacing/>
        <w:jc w:val="both"/>
      </w:pPr>
    </w:p>
    <w:p w:rsidR="009935C9" w:rsidRDefault="00D2369D" w:rsidP="00BE5BFE">
      <w:pPr>
        <w:spacing w:line="240" w:lineRule="auto"/>
        <w:contextualSpacing/>
        <w:jc w:val="both"/>
      </w:pPr>
      <w:r>
        <w:t>I den esoteriska buddhismen är mantrayana, mantrameditation, viktig. Den kallas ”den direkta Vägen” och säges leda till upplysning här och nu. Mantrayana kallas också Diamantfarkosten och är känd i hela Ostasien. Det högsta mantrat är Aum Mani Padme Hum, som betyder ”juvelen i lotusblomman”.</w:t>
      </w:r>
    </w:p>
    <w:p w:rsidR="00D2369D" w:rsidRDefault="00D2369D" w:rsidP="00BE5BFE">
      <w:pPr>
        <w:spacing w:line="240" w:lineRule="auto"/>
        <w:contextualSpacing/>
        <w:jc w:val="both"/>
      </w:pPr>
    </w:p>
    <w:p w:rsidR="00E90A0A" w:rsidRDefault="00D2369D" w:rsidP="00BE5BFE">
      <w:pPr>
        <w:spacing w:line="240" w:lineRule="auto"/>
        <w:contextualSpacing/>
        <w:jc w:val="both"/>
      </w:pPr>
      <w:r>
        <w:t>En av de största buddhistiska skolorna i Japan är Shingon (jap. mantra), g</w:t>
      </w:r>
      <w:r w:rsidR="00BE5BFE">
        <w:t>r</w:t>
      </w:r>
      <w:r>
        <w:t>undad på 800-talet av munken Kukai. Man vänder sig i shingon till Vairochana, den universella Buddha. Mantran betraktas som Verklighetens språk och genom upprepandet av mantrat Aum Vairochana Aum hoppas utövarna att redan i detta livet uppnå buddhaskap.</w:t>
      </w:r>
      <w:r w:rsidR="00E90A0A">
        <w:t xml:space="preserve"> </w:t>
      </w:r>
      <w:r>
        <w:t>I Vajrayana heter det att allt är bokstäver i en världstext. Det låter som ett urgammalt internet och mycket riktigt talar både hinduismen och buddhismen om Akasha, ett universellt minnesfält, Akasha</w:t>
      </w:r>
      <w:r w:rsidR="00E90A0A">
        <w:t>-krönikan.</w:t>
      </w:r>
    </w:p>
    <w:p w:rsidR="00E90A0A" w:rsidRDefault="00E90A0A" w:rsidP="00BE5BFE">
      <w:pPr>
        <w:spacing w:line="240" w:lineRule="auto"/>
        <w:contextualSpacing/>
        <w:jc w:val="both"/>
      </w:pPr>
    </w:p>
    <w:p w:rsidR="00E90A0A" w:rsidRDefault="00E90A0A" w:rsidP="00BE5BFE">
      <w:pPr>
        <w:spacing w:line="240" w:lineRule="auto"/>
        <w:contextualSpacing/>
        <w:jc w:val="both"/>
      </w:pPr>
      <w:r>
        <w:t>AKASHA ENLIGT TEOSOFI OCH VETENSKAP</w:t>
      </w:r>
    </w:p>
    <w:p w:rsidR="00E90A0A" w:rsidRDefault="00E90A0A" w:rsidP="00BE5BFE">
      <w:pPr>
        <w:spacing w:line="240" w:lineRule="auto"/>
        <w:contextualSpacing/>
        <w:jc w:val="both"/>
      </w:pPr>
      <w:r>
        <w:t>Blavatsky har mycket att säga om Akasha, ljudets källa, som man kommer i kontakt med genom mantran. Det är naturens minne, ett arkiv, som de teosofiska mästarna sade sig använda ibland för att snabbt få tillgång till information i sin kommunikation med H P Blavatsky och A P Sinnet.</w:t>
      </w:r>
    </w:p>
    <w:p w:rsidR="00E90A0A" w:rsidRDefault="00E90A0A" w:rsidP="00BE5BFE">
      <w:pPr>
        <w:spacing w:line="240" w:lineRule="auto"/>
        <w:contextualSpacing/>
        <w:jc w:val="both"/>
      </w:pPr>
    </w:p>
    <w:p w:rsidR="00E90A0A" w:rsidRDefault="00E90A0A" w:rsidP="00BE5BFE">
      <w:pPr>
        <w:spacing w:line="240" w:lineRule="auto"/>
        <w:contextualSpacing/>
        <w:jc w:val="both"/>
      </w:pPr>
      <w:r>
        <w:t>Akasha, minnesfältet, världstexten, är grundläggande i den urgamla visdomen, men intresset för ämnet har också ökat hos en del forskare på senare år, eftersom de ser ett samband med kvantfysiken och den digitala filosofin. Journalisten Lynn McTaggart skrev 2001 bestsellern Fältet: jakten på universums hemliga kraft (finns i teosofiska bokhandeln, Karlaplan), där fältet beskrivs som ett energinätverk innehållande kvantvågor med inkodad information, en universell minnesbank, synon</w:t>
      </w:r>
      <w:r w:rsidR="007A1CC3">
        <w:t>y</w:t>
      </w:r>
      <w:r>
        <w:t xml:space="preserve">m med Akasha-krönikan. </w:t>
      </w:r>
      <w:r w:rsidR="007A1CC3">
        <w:t>Den ungerske systemteoretikern Ervin Laszlo gav 2004 ut den uppmärksammade boken Science and the Akashic Field: An Integral Theory of Everything. Han refererar i boken till både österländsk visdom och modern kvantfysik och följer upp temat i efterföljande böcker.</w:t>
      </w:r>
    </w:p>
    <w:p w:rsidR="007A1CC3" w:rsidRDefault="007A1CC3" w:rsidP="00BE5BFE">
      <w:pPr>
        <w:spacing w:line="240" w:lineRule="auto"/>
        <w:contextualSpacing/>
        <w:jc w:val="both"/>
      </w:pPr>
    </w:p>
    <w:p w:rsidR="007A1CC3" w:rsidRDefault="007A1CC3" w:rsidP="00BE5BFE">
      <w:pPr>
        <w:spacing w:line="240" w:lineRule="auto"/>
        <w:contextualSpacing/>
        <w:jc w:val="both"/>
      </w:pPr>
      <w:r>
        <w:t>Ralph Abraham och Sisir Roy, professorer i matematik respektive teoretisk fysik gav 2009 ut boken Demystifying the Akasha. Consciousness and the Quantum Vacuum, i vilken de presenterar en modell för Akasha-fältet. I inledningen till boken konstaterar de att ”i Väst populariserades ursprunglig</w:t>
      </w:r>
      <w:r w:rsidR="00BE5BFE">
        <w:t>e</w:t>
      </w:r>
      <w:r>
        <w:t xml:space="preserve">n fältmodellen av madam Blavatsky 1877”. Akasha är en andlig essens som genomtränger hela rymden, säger HPB och vi kan i dag kanske se Akasha-krönikan som en superdator med oändlig minneskapacitet. Ämnet är högaktuellt och jag hoppas snart kunna presentera en fördjupad redovisning av det. </w:t>
      </w:r>
    </w:p>
    <w:p w:rsidR="00BE5BFE" w:rsidRDefault="00BE5BFE" w:rsidP="00BE5BFE">
      <w:pPr>
        <w:spacing w:line="240" w:lineRule="auto"/>
        <w:contextualSpacing/>
        <w:jc w:val="both"/>
      </w:pPr>
    </w:p>
    <w:p w:rsidR="00BE5BFE" w:rsidRDefault="00BE5BFE" w:rsidP="00BE5BFE">
      <w:pPr>
        <w:spacing w:line="240" w:lineRule="auto"/>
        <w:contextualSpacing/>
        <w:jc w:val="both"/>
      </w:pPr>
      <w:r>
        <w:t>Litteraturförteckning finns på Teosofiska Samfundets hemsida under rubriken ”Artiklar”.</w:t>
      </w:r>
    </w:p>
    <w:p w:rsidR="00E90A0A" w:rsidRDefault="00E90A0A" w:rsidP="00BE5BFE">
      <w:pPr>
        <w:spacing w:line="240" w:lineRule="auto"/>
        <w:contextualSpacing/>
        <w:jc w:val="both"/>
      </w:pPr>
    </w:p>
    <w:p w:rsidR="009935C9" w:rsidRDefault="009935C9" w:rsidP="00BE5BFE">
      <w:pPr>
        <w:spacing w:line="240" w:lineRule="auto"/>
        <w:contextualSpacing/>
        <w:jc w:val="both"/>
      </w:pPr>
      <w:r>
        <w:tab/>
      </w:r>
    </w:p>
    <w:p w:rsidR="009935C9" w:rsidRDefault="009935C9" w:rsidP="00BE5BFE">
      <w:pPr>
        <w:spacing w:line="240" w:lineRule="auto"/>
        <w:contextualSpacing/>
        <w:jc w:val="both"/>
      </w:pPr>
    </w:p>
    <w:p w:rsidR="009935C9" w:rsidRPr="0087260E" w:rsidRDefault="009935C9" w:rsidP="00BE5BFE">
      <w:pPr>
        <w:spacing w:line="240" w:lineRule="auto"/>
        <w:contextualSpacing/>
        <w:jc w:val="both"/>
      </w:pPr>
    </w:p>
    <w:sectPr w:rsidR="009935C9" w:rsidRPr="0087260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603" w:rsidRDefault="00B60603" w:rsidP="00A42417">
      <w:pPr>
        <w:spacing w:after="0" w:line="240" w:lineRule="auto"/>
      </w:pPr>
      <w:r>
        <w:separator/>
      </w:r>
    </w:p>
  </w:endnote>
  <w:endnote w:type="continuationSeparator" w:id="0">
    <w:p w:rsidR="00B60603" w:rsidRDefault="00B60603" w:rsidP="00A42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603" w:rsidRDefault="00B60603" w:rsidP="00A42417">
      <w:pPr>
        <w:spacing w:after="0" w:line="240" w:lineRule="auto"/>
      </w:pPr>
      <w:r>
        <w:separator/>
      </w:r>
    </w:p>
  </w:footnote>
  <w:footnote w:type="continuationSeparator" w:id="0">
    <w:p w:rsidR="00B60603" w:rsidRDefault="00B60603" w:rsidP="00A424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032836"/>
      <w:docPartObj>
        <w:docPartGallery w:val="Page Numbers (Top of Page)"/>
        <w:docPartUnique/>
      </w:docPartObj>
    </w:sdtPr>
    <w:sdtEndPr/>
    <w:sdtContent>
      <w:p w:rsidR="00A42417" w:rsidRDefault="00A42417">
        <w:pPr>
          <w:pStyle w:val="Sidhuvud"/>
          <w:jc w:val="right"/>
        </w:pPr>
        <w:r>
          <w:fldChar w:fldCharType="begin"/>
        </w:r>
        <w:r>
          <w:instrText>PAGE   \* MERGEFORMAT</w:instrText>
        </w:r>
        <w:r>
          <w:fldChar w:fldCharType="separate"/>
        </w:r>
        <w:r w:rsidR="00BE5BFE">
          <w:rPr>
            <w:noProof/>
          </w:rPr>
          <w:t>1</w:t>
        </w:r>
        <w:r>
          <w:fldChar w:fldCharType="end"/>
        </w:r>
      </w:p>
    </w:sdtContent>
  </w:sdt>
  <w:p w:rsidR="00A42417" w:rsidRDefault="00A42417">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D40"/>
    <w:rsid w:val="00011C7A"/>
    <w:rsid w:val="00011D14"/>
    <w:rsid w:val="0002088E"/>
    <w:rsid w:val="000209D8"/>
    <w:rsid w:val="00023D56"/>
    <w:rsid w:val="00036E37"/>
    <w:rsid w:val="0004033B"/>
    <w:rsid w:val="00044619"/>
    <w:rsid w:val="00073A03"/>
    <w:rsid w:val="0008175D"/>
    <w:rsid w:val="00081982"/>
    <w:rsid w:val="00086E85"/>
    <w:rsid w:val="000A5500"/>
    <w:rsid w:val="000A6EE6"/>
    <w:rsid w:val="000B105E"/>
    <w:rsid w:val="000C0B52"/>
    <w:rsid w:val="000C0FF0"/>
    <w:rsid w:val="000C1833"/>
    <w:rsid w:val="000C3E17"/>
    <w:rsid w:val="000D4998"/>
    <w:rsid w:val="000E5100"/>
    <w:rsid w:val="000F70EF"/>
    <w:rsid w:val="000F7E3E"/>
    <w:rsid w:val="00106A4B"/>
    <w:rsid w:val="001170A6"/>
    <w:rsid w:val="001202FD"/>
    <w:rsid w:val="00121878"/>
    <w:rsid w:val="001343AC"/>
    <w:rsid w:val="00134F47"/>
    <w:rsid w:val="00145CF7"/>
    <w:rsid w:val="00150B14"/>
    <w:rsid w:val="0017788B"/>
    <w:rsid w:val="0018078E"/>
    <w:rsid w:val="00187B74"/>
    <w:rsid w:val="00196E16"/>
    <w:rsid w:val="001A0550"/>
    <w:rsid w:val="001D31A4"/>
    <w:rsid w:val="001E22CD"/>
    <w:rsid w:val="00200E32"/>
    <w:rsid w:val="00210FC2"/>
    <w:rsid w:val="002266D5"/>
    <w:rsid w:val="0022733A"/>
    <w:rsid w:val="002419C0"/>
    <w:rsid w:val="00256BB6"/>
    <w:rsid w:val="00265B36"/>
    <w:rsid w:val="0027377D"/>
    <w:rsid w:val="00286424"/>
    <w:rsid w:val="00290070"/>
    <w:rsid w:val="0029172A"/>
    <w:rsid w:val="002A293D"/>
    <w:rsid w:val="002A776D"/>
    <w:rsid w:val="002B147D"/>
    <w:rsid w:val="002B381D"/>
    <w:rsid w:val="002B6254"/>
    <w:rsid w:val="002C16D4"/>
    <w:rsid w:val="002D5F77"/>
    <w:rsid w:val="002E3884"/>
    <w:rsid w:val="002F4E79"/>
    <w:rsid w:val="002F5ED5"/>
    <w:rsid w:val="00302022"/>
    <w:rsid w:val="00311823"/>
    <w:rsid w:val="0031461E"/>
    <w:rsid w:val="00322149"/>
    <w:rsid w:val="00361006"/>
    <w:rsid w:val="003727B5"/>
    <w:rsid w:val="003749A3"/>
    <w:rsid w:val="00376A2D"/>
    <w:rsid w:val="00384E24"/>
    <w:rsid w:val="0038581A"/>
    <w:rsid w:val="00394BCF"/>
    <w:rsid w:val="003A1B0E"/>
    <w:rsid w:val="003A5B99"/>
    <w:rsid w:val="003B23F3"/>
    <w:rsid w:val="003C5566"/>
    <w:rsid w:val="003C5DED"/>
    <w:rsid w:val="003D1D77"/>
    <w:rsid w:val="003D2862"/>
    <w:rsid w:val="003D52AD"/>
    <w:rsid w:val="003E3B74"/>
    <w:rsid w:val="003F0A05"/>
    <w:rsid w:val="004002CD"/>
    <w:rsid w:val="0040268B"/>
    <w:rsid w:val="004034FC"/>
    <w:rsid w:val="00405CC7"/>
    <w:rsid w:val="004070F5"/>
    <w:rsid w:val="00407505"/>
    <w:rsid w:val="0042703E"/>
    <w:rsid w:val="004314C1"/>
    <w:rsid w:val="004373FA"/>
    <w:rsid w:val="00457E65"/>
    <w:rsid w:val="00460FC1"/>
    <w:rsid w:val="0046170C"/>
    <w:rsid w:val="0047238A"/>
    <w:rsid w:val="004903A6"/>
    <w:rsid w:val="004A6AD4"/>
    <w:rsid w:val="004D04CC"/>
    <w:rsid w:val="004D1342"/>
    <w:rsid w:val="004D1C72"/>
    <w:rsid w:val="004D347A"/>
    <w:rsid w:val="004F54CA"/>
    <w:rsid w:val="004F753C"/>
    <w:rsid w:val="00522152"/>
    <w:rsid w:val="00525D93"/>
    <w:rsid w:val="00527D8E"/>
    <w:rsid w:val="005319EA"/>
    <w:rsid w:val="005371D3"/>
    <w:rsid w:val="00542EF0"/>
    <w:rsid w:val="005515BD"/>
    <w:rsid w:val="00565476"/>
    <w:rsid w:val="00581C0F"/>
    <w:rsid w:val="005832F2"/>
    <w:rsid w:val="00595008"/>
    <w:rsid w:val="005A1334"/>
    <w:rsid w:val="005C633A"/>
    <w:rsid w:val="005D1F9E"/>
    <w:rsid w:val="005D54B1"/>
    <w:rsid w:val="005D698F"/>
    <w:rsid w:val="005E38D6"/>
    <w:rsid w:val="005E5445"/>
    <w:rsid w:val="005F19DC"/>
    <w:rsid w:val="005F59E9"/>
    <w:rsid w:val="006051DD"/>
    <w:rsid w:val="00613340"/>
    <w:rsid w:val="00622ACF"/>
    <w:rsid w:val="00623D0B"/>
    <w:rsid w:val="00627114"/>
    <w:rsid w:val="00645797"/>
    <w:rsid w:val="00670F99"/>
    <w:rsid w:val="00671714"/>
    <w:rsid w:val="006A6D62"/>
    <w:rsid w:val="006B17C2"/>
    <w:rsid w:val="006B49A1"/>
    <w:rsid w:val="006B5DBC"/>
    <w:rsid w:val="006C0B2B"/>
    <w:rsid w:val="006C0CBD"/>
    <w:rsid w:val="006C33FE"/>
    <w:rsid w:val="006C7A44"/>
    <w:rsid w:val="006D2A74"/>
    <w:rsid w:val="006E1806"/>
    <w:rsid w:val="006F269F"/>
    <w:rsid w:val="0071200E"/>
    <w:rsid w:val="0071203A"/>
    <w:rsid w:val="00735A4F"/>
    <w:rsid w:val="007366C4"/>
    <w:rsid w:val="0077368F"/>
    <w:rsid w:val="007A1CC3"/>
    <w:rsid w:val="007A6648"/>
    <w:rsid w:val="007B41EC"/>
    <w:rsid w:val="007B46DD"/>
    <w:rsid w:val="007B504F"/>
    <w:rsid w:val="007C4DD3"/>
    <w:rsid w:val="007D51EE"/>
    <w:rsid w:val="007D5256"/>
    <w:rsid w:val="007E70C7"/>
    <w:rsid w:val="00811AF7"/>
    <w:rsid w:val="00817C8F"/>
    <w:rsid w:val="008269D4"/>
    <w:rsid w:val="008278C0"/>
    <w:rsid w:val="00843485"/>
    <w:rsid w:val="00843F1D"/>
    <w:rsid w:val="0085575C"/>
    <w:rsid w:val="008668A5"/>
    <w:rsid w:val="00870A2F"/>
    <w:rsid w:val="008710D7"/>
    <w:rsid w:val="0087260E"/>
    <w:rsid w:val="008B47DE"/>
    <w:rsid w:val="008C4F38"/>
    <w:rsid w:val="008D1F3C"/>
    <w:rsid w:val="008E0811"/>
    <w:rsid w:val="009163F8"/>
    <w:rsid w:val="00942312"/>
    <w:rsid w:val="00953887"/>
    <w:rsid w:val="00964DFC"/>
    <w:rsid w:val="00967526"/>
    <w:rsid w:val="0097501C"/>
    <w:rsid w:val="00975361"/>
    <w:rsid w:val="009757E3"/>
    <w:rsid w:val="009935C9"/>
    <w:rsid w:val="009A5850"/>
    <w:rsid w:val="009B21E2"/>
    <w:rsid w:val="009B66A0"/>
    <w:rsid w:val="009D632D"/>
    <w:rsid w:val="009D71B6"/>
    <w:rsid w:val="009E5002"/>
    <w:rsid w:val="009F48C1"/>
    <w:rsid w:val="00A071CA"/>
    <w:rsid w:val="00A11915"/>
    <w:rsid w:val="00A162F0"/>
    <w:rsid w:val="00A22F39"/>
    <w:rsid w:val="00A35EF1"/>
    <w:rsid w:val="00A42417"/>
    <w:rsid w:val="00A46FB4"/>
    <w:rsid w:val="00A51294"/>
    <w:rsid w:val="00A722ED"/>
    <w:rsid w:val="00AE01CE"/>
    <w:rsid w:val="00AF6B33"/>
    <w:rsid w:val="00B0632F"/>
    <w:rsid w:val="00B07AA5"/>
    <w:rsid w:val="00B13AC0"/>
    <w:rsid w:val="00B265AB"/>
    <w:rsid w:val="00B319AC"/>
    <w:rsid w:val="00B319C4"/>
    <w:rsid w:val="00B516CB"/>
    <w:rsid w:val="00B53330"/>
    <w:rsid w:val="00B60603"/>
    <w:rsid w:val="00B77297"/>
    <w:rsid w:val="00BA7EA4"/>
    <w:rsid w:val="00BC4AB3"/>
    <w:rsid w:val="00BD1A9E"/>
    <w:rsid w:val="00BE5BFE"/>
    <w:rsid w:val="00BF0D6A"/>
    <w:rsid w:val="00BF52A1"/>
    <w:rsid w:val="00BF6FFE"/>
    <w:rsid w:val="00C115DB"/>
    <w:rsid w:val="00C14BAE"/>
    <w:rsid w:val="00C34EA9"/>
    <w:rsid w:val="00C36768"/>
    <w:rsid w:val="00C40517"/>
    <w:rsid w:val="00C4521F"/>
    <w:rsid w:val="00C57845"/>
    <w:rsid w:val="00C6378B"/>
    <w:rsid w:val="00C70C61"/>
    <w:rsid w:val="00C85F8D"/>
    <w:rsid w:val="00C8745F"/>
    <w:rsid w:val="00C91AC7"/>
    <w:rsid w:val="00CC0DD2"/>
    <w:rsid w:val="00CC790C"/>
    <w:rsid w:val="00CD5AF8"/>
    <w:rsid w:val="00CF33E5"/>
    <w:rsid w:val="00CF588D"/>
    <w:rsid w:val="00D1051E"/>
    <w:rsid w:val="00D21E6F"/>
    <w:rsid w:val="00D2369D"/>
    <w:rsid w:val="00D27DEC"/>
    <w:rsid w:val="00D36997"/>
    <w:rsid w:val="00D42235"/>
    <w:rsid w:val="00D837E2"/>
    <w:rsid w:val="00DA4999"/>
    <w:rsid w:val="00DB3A7F"/>
    <w:rsid w:val="00DC0F3A"/>
    <w:rsid w:val="00E043F7"/>
    <w:rsid w:val="00E0653B"/>
    <w:rsid w:val="00E2230D"/>
    <w:rsid w:val="00E2441E"/>
    <w:rsid w:val="00E26F11"/>
    <w:rsid w:val="00E30723"/>
    <w:rsid w:val="00E3709E"/>
    <w:rsid w:val="00E4442C"/>
    <w:rsid w:val="00E66AFF"/>
    <w:rsid w:val="00E7485D"/>
    <w:rsid w:val="00E760A5"/>
    <w:rsid w:val="00E84633"/>
    <w:rsid w:val="00E84DEF"/>
    <w:rsid w:val="00E84F8A"/>
    <w:rsid w:val="00E90A0A"/>
    <w:rsid w:val="00E91F5D"/>
    <w:rsid w:val="00EA6747"/>
    <w:rsid w:val="00EC68ED"/>
    <w:rsid w:val="00ED799E"/>
    <w:rsid w:val="00EF14FB"/>
    <w:rsid w:val="00EF5BF1"/>
    <w:rsid w:val="00F07421"/>
    <w:rsid w:val="00F104F6"/>
    <w:rsid w:val="00F11E66"/>
    <w:rsid w:val="00F142F0"/>
    <w:rsid w:val="00F60D40"/>
    <w:rsid w:val="00F64754"/>
    <w:rsid w:val="00F730A6"/>
    <w:rsid w:val="00F86841"/>
    <w:rsid w:val="00FA140F"/>
    <w:rsid w:val="00FA743F"/>
    <w:rsid w:val="00FC2B1E"/>
    <w:rsid w:val="00FD0B01"/>
    <w:rsid w:val="00FD1B42"/>
    <w:rsid w:val="00FE4548"/>
    <w:rsid w:val="00FE5445"/>
    <w:rsid w:val="00FE54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4241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42417"/>
  </w:style>
  <w:style w:type="paragraph" w:styleId="Sidfot">
    <w:name w:val="footer"/>
    <w:basedOn w:val="Normal"/>
    <w:link w:val="SidfotChar"/>
    <w:uiPriority w:val="99"/>
    <w:unhideWhenUsed/>
    <w:rsid w:val="00A4241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42417"/>
  </w:style>
  <w:style w:type="character" w:customStyle="1" w:styleId="st">
    <w:name w:val="st"/>
    <w:basedOn w:val="Standardstycketeckensnitt"/>
    <w:rsid w:val="00FD0B01"/>
  </w:style>
  <w:style w:type="paragraph" w:styleId="Ballongtext">
    <w:name w:val="Balloon Text"/>
    <w:basedOn w:val="Normal"/>
    <w:link w:val="BallongtextChar"/>
    <w:uiPriority w:val="99"/>
    <w:semiHidden/>
    <w:unhideWhenUsed/>
    <w:rsid w:val="0042703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2703E"/>
    <w:rPr>
      <w:rFonts w:ascii="Tahoma" w:hAnsi="Tahoma" w:cs="Tahoma"/>
      <w:sz w:val="16"/>
      <w:szCs w:val="16"/>
    </w:rPr>
  </w:style>
  <w:style w:type="character" w:styleId="Betoning">
    <w:name w:val="Emphasis"/>
    <w:basedOn w:val="Standardstycketeckensnitt"/>
    <w:uiPriority w:val="20"/>
    <w:qFormat/>
    <w:rsid w:val="00BF52A1"/>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4241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42417"/>
  </w:style>
  <w:style w:type="paragraph" w:styleId="Sidfot">
    <w:name w:val="footer"/>
    <w:basedOn w:val="Normal"/>
    <w:link w:val="SidfotChar"/>
    <w:uiPriority w:val="99"/>
    <w:unhideWhenUsed/>
    <w:rsid w:val="00A4241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42417"/>
  </w:style>
  <w:style w:type="character" w:customStyle="1" w:styleId="st">
    <w:name w:val="st"/>
    <w:basedOn w:val="Standardstycketeckensnitt"/>
    <w:rsid w:val="00FD0B01"/>
  </w:style>
  <w:style w:type="paragraph" w:styleId="Ballongtext">
    <w:name w:val="Balloon Text"/>
    <w:basedOn w:val="Normal"/>
    <w:link w:val="BallongtextChar"/>
    <w:uiPriority w:val="99"/>
    <w:semiHidden/>
    <w:unhideWhenUsed/>
    <w:rsid w:val="0042703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2703E"/>
    <w:rPr>
      <w:rFonts w:ascii="Tahoma" w:hAnsi="Tahoma" w:cs="Tahoma"/>
      <w:sz w:val="16"/>
      <w:szCs w:val="16"/>
    </w:rPr>
  </w:style>
  <w:style w:type="character" w:styleId="Betoning">
    <w:name w:val="Emphasis"/>
    <w:basedOn w:val="Standardstycketeckensnitt"/>
    <w:uiPriority w:val="20"/>
    <w:qFormat/>
    <w:rsid w:val="00BF52A1"/>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1183</Words>
  <Characters>6274</Characters>
  <Application>Microsoft Office Word</Application>
  <DocSecurity>0</DocSecurity>
  <Lines>52</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c:creator>
  <cp:lastModifiedBy>HO</cp:lastModifiedBy>
  <cp:revision>5</cp:revision>
  <cp:lastPrinted>2019-08-02T14:58:00Z</cp:lastPrinted>
  <dcterms:created xsi:type="dcterms:W3CDTF">2019-08-02T12:55:00Z</dcterms:created>
  <dcterms:modified xsi:type="dcterms:W3CDTF">2019-08-02T14:59:00Z</dcterms:modified>
</cp:coreProperties>
</file>